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876" w:rsidRDefault="001B1876" w:rsidP="00B1610B">
      <w:pPr>
        <w:widowControl/>
        <w:spacing w:line="420" w:lineRule="atLeast"/>
        <w:jc w:val="center"/>
        <w:rPr>
          <w:rFonts w:ascii="黑体" w:eastAsia="黑体" w:hAnsi="黑体" w:cs="宋体"/>
          <w:color w:val="313131"/>
          <w:kern w:val="0"/>
          <w:sz w:val="40"/>
          <w:szCs w:val="36"/>
        </w:rPr>
      </w:pPr>
      <w:bookmarkStart w:id="0" w:name="_Hlk54628648"/>
    </w:p>
    <w:p w:rsidR="001B1876" w:rsidRDefault="001B1876" w:rsidP="00B1610B">
      <w:pPr>
        <w:widowControl/>
        <w:spacing w:line="420" w:lineRule="atLeast"/>
        <w:jc w:val="center"/>
        <w:rPr>
          <w:rFonts w:ascii="黑体" w:eastAsia="黑体" w:hAnsi="黑体" w:cs="宋体"/>
          <w:color w:val="313131"/>
          <w:kern w:val="0"/>
          <w:sz w:val="40"/>
          <w:szCs w:val="36"/>
        </w:rPr>
      </w:pPr>
    </w:p>
    <w:p w:rsidR="008C108D" w:rsidRPr="00B1610B" w:rsidRDefault="00F608CD" w:rsidP="00B1610B">
      <w:pPr>
        <w:widowControl/>
        <w:spacing w:line="420" w:lineRule="atLeast"/>
        <w:jc w:val="center"/>
        <w:rPr>
          <w:rFonts w:ascii="黑体" w:eastAsia="黑体" w:hAnsi="黑体" w:cs="宋体"/>
          <w:color w:val="313131"/>
          <w:kern w:val="0"/>
          <w:sz w:val="40"/>
          <w:szCs w:val="36"/>
        </w:rPr>
      </w:pPr>
      <w:r w:rsidRPr="00B1610B">
        <w:rPr>
          <w:rFonts w:ascii="黑体" w:eastAsia="黑体" w:hAnsi="黑体" w:cs="宋体" w:hint="eastAsia"/>
          <w:color w:val="313131"/>
          <w:kern w:val="0"/>
          <w:sz w:val="40"/>
          <w:szCs w:val="36"/>
        </w:rPr>
        <w:t>北京师范大学</w:t>
      </w:r>
      <w:r w:rsidR="008C108D" w:rsidRPr="00B1610B">
        <w:rPr>
          <w:rFonts w:ascii="黑体" w:eastAsia="黑体" w:hAnsi="黑体" w:cs="宋体" w:hint="eastAsia"/>
          <w:color w:val="313131"/>
          <w:kern w:val="0"/>
          <w:sz w:val="40"/>
          <w:szCs w:val="36"/>
        </w:rPr>
        <w:t>中国教育与社会发展研究院</w:t>
      </w:r>
    </w:p>
    <w:p w:rsidR="008C108D" w:rsidRPr="00B1610B" w:rsidRDefault="008C108D" w:rsidP="00B1610B">
      <w:pPr>
        <w:widowControl/>
        <w:spacing w:line="420" w:lineRule="atLeast"/>
        <w:jc w:val="center"/>
        <w:rPr>
          <w:rFonts w:ascii="黑体" w:eastAsia="黑体" w:hAnsi="黑体" w:cs="宋体"/>
          <w:color w:val="313131"/>
          <w:kern w:val="0"/>
          <w:sz w:val="40"/>
          <w:szCs w:val="36"/>
        </w:rPr>
      </w:pPr>
      <w:bookmarkStart w:id="1" w:name="_GoBack"/>
      <w:r w:rsidRPr="00B1610B">
        <w:rPr>
          <w:rFonts w:ascii="黑体" w:eastAsia="黑体" w:hAnsi="黑体" w:cs="宋体"/>
          <w:color w:val="313131"/>
          <w:kern w:val="0"/>
          <w:sz w:val="40"/>
          <w:szCs w:val="36"/>
        </w:rPr>
        <w:t>关于开展应对</w:t>
      </w:r>
      <w:r w:rsidRPr="00B1610B">
        <w:rPr>
          <w:rFonts w:ascii="黑体" w:eastAsia="黑体" w:hAnsi="黑体" w:cs="宋体" w:hint="eastAsia"/>
          <w:color w:val="313131"/>
          <w:kern w:val="0"/>
          <w:sz w:val="40"/>
          <w:szCs w:val="36"/>
        </w:rPr>
        <w:t>新冠</w:t>
      </w:r>
      <w:r w:rsidR="00F1168B">
        <w:rPr>
          <w:rFonts w:ascii="黑体" w:eastAsia="黑体" w:hAnsi="黑体" w:cs="宋体" w:hint="eastAsia"/>
          <w:color w:val="313131"/>
          <w:kern w:val="0"/>
          <w:sz w:val="40"/>
          <w:szCs w:val="36"/>
        </w:rPr>
        <w:t>肺</w:t>
      </w:r>
      <w:r w:rsidRPr="00B1610B">
        <w:rPr>
          <w:rFonts w:ascii="黑体" w:eastAsia="黑体" w:hAnsi="黑体" w:cs="宋体" w:hint="eastAsia"/>
          <w:color w:val="313131"/>
          <w:kern w:val="0"/>
          <w:sz w:val="40"/>
          <w:szCs w:val="36"/>
        </w:rPr>
        <w:t>炎疫情专项课题研究的通知</w:t>
      </w:r>
    </w:p>
    <w:bookmarkEnd w:id="1"/>
    <w:p w:rsidR="008C108D" w:rsidRDefault="008C108D" w:rsidP="008C108D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313131"/>
          <w:kern w:val="0"/>
          <w:sz w:val="24"/>
          <w:szCs w:val="24"/>
        </w:rPr>
      </w:pPr>
    </w:p>
    <w:p w:rsidR="008C108D" w:rsidRPr="00B1610B" w:rsidRDefault="008C108D" w:rsidP="001B1876">
      <w:pPr>
        <w:pStyle w:val="a3"/>
        <w:spacing w:before="0" w:beforeAutospacing="0" w:after="0" w:afterAutospacing="0" w:line="480" w:lineRule="auto"/>
        <w:jc w:val="both"/>
        <w:rPr>
          <w:rFonts w:ascii="仿宋_GB2312" w:eastAsia="仿宋_GB2312" w:hAnsi="等线"/>
          <w:color w:val="666666"/>
          <w:sz w:val="32"/>
          <w:szCs w:val="32"/>
        </w:rPr>
      </w:pPr>
      <w:r w:rsidRPr="00B1610B">
        <w:rPr>
          <w:rFonts w:ascii="仿宋_GB2312" w:eastAsia="仿宋_GB2312" w:hint="eastAsia"/>
          <w:bCs/>
          <w:color w:val="000000"/>
          <w:sz w:val="32"/>
          <w:szCs w:val="32"/>
          <w:bdr w:val="none" w:sz="0" w:space="0" w:color="auto" w:frame="1"/>
        </w:rPr>
        <w:t>校内各单位：</w:t>
      </w:r>
    </w:p>
    <w:p w:rsidR="008C108D" w:rsidRPr="001B1876" w:rsidRDefault="008C108D" w:rsidP="001B1876">
      <w:pPr>
        <w:widowControl/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为</w:t>
      </w:r>
      <w:r w:rsidR="00F03CF8"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深入</w:t>
      </w:r>
      <w:r w:rsidR="005E5B90"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贯彻落</w:t>
      </w:r>
      <w:proofErr w:type="gramStart"/>
      <w:r w:rsidR="005E5B90"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实习近</w:t>
      </w:r>
      <w:proofErr w:type="gramEnd"/>
      <w:r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平总书记</w:t>
      </w:r>
      <w:r w:rsidR="005E5B90"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关于疫情防控</w:t>
      </w:r>
      <w:r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的重要</w:t>
      </w:r>
      <w:r w:rsidR="005E5B90"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讲话和</w:t>
      </w:r>
      <w:r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指示</w:t>
      </w:r>
      <w:r w:rsidR="005E5B90"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批示</w:t>
      </w:r>
      <w:r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精神，</w:t>
      </w:r>
      <w:r w:rsidR="00545BAA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更好地发挥</w:t>
      </w:r>
      <w:r w:rsidR="006D56EF"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国家高端</w:t>
      </w:r>
      <w:proofErr w:type="gramStart"/>
      <w:r w:rsidR="006D56EF"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智库</w:t>
      </w:r>
      <w:r w:rsidR="00C86619"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服</w:t>
      </w:r>
      <w:proofErr w:type="gramEnd"/>
      <w:r w:rsidR="00C86619"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务党中央决策、服务党和国家工作大局的重要作用</w:t>
      </w:r>
      <w:r w:rsidR="006D56EF"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，</w:t>
      </w:r>
      <w:r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中国教育与社会发展研究院</w:t>
      </w:r>
      <w:r w:rsidR="006D56EF"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设立</w:t>
      </w:r>
      <w:r w:rsidR="006D56EF" w:rsidRPr="001B1876">
        <w:rPr>
          <w:rFonts w:ascii="仿宋_GB2312" w:eastAsia="仿宋_GB2312" w:hAnsi="仿宋" w:cs="宋体"/>
          <w:kern w:val="0"/>
          <w:sz w:val="32"/>
          <w:szCs w:val="32"/>
          <w:bdr w:val="none" w:sz="0" w:space="0" w:color="auto" w:frame="1"/>
        </w:rPr>
        <w:t>200万</w:t>
      </w:r>
      <w:r w:rsidR="00C86619"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元</w:t>
      </w:r>
      <w:r w:rsidR="006D56EF"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专项经费，</w:t>
      </w:r>
      <w:r w:rsidR="00C86619"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用于</w:t>
      </w:r>
      <w:r w:rsidR="005E5B90"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开展</w:t>
      </w:r>
      <w:r w:rsidR="00545BAA" w:rsidRPr="00545BAA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应对新冠脑炎疫情</w:t>
      </w:r>
      <w:r w:rsidR="005E5B90"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系列</w:t>
      </w:r>
      <w:r w:rsidR="00C86619" w:rsidRPr="001B187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研究，</w:t>
      </w:r>
      <w:r w:rsidR="00545BAA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鼓励各单位</w:t>
      </w:r>
      <w:r w:rsidR="00545BAA" w:rsidRPr="009E1E8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依托学科</w:t>
      </w:r>
      <w:r w:rsidR="00545BAA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专业特色优势</w:t>
      </w:r>
      <w:r w:rsidR="00545BAA" w:rsidRPr="009E1E8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和科研</w:t>
      </w:r>
      <w:r w:rsidR="00545BAA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力量</w:t>
      </w:r>
      <w:r w:rsidR="00545BAA" w:rsidRPr="009E1E8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，积极主动地为国家和社会疫情防控工作提供</w:t>
      </w:r>
      <w:r w:rsidR="00545BAA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高质量的</w:t>
      </w:r>
      <w:r w:rsidR="00545BAA" w:rsidRPr="009E1E86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决策咨询和智力支持</w:t>
      </w:r>
      <w:r w:rsidR="00545BAA" w:rsidRPr="00545BAA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。现就有关事项通知如下：</w:t>
      </w:r>
    </w:p>
    <w:p w:rsidR="00C86619" w:rsidRPr="001B1876" w:rsidRDefault="00545BAA" w:rsidP="001B1876">
      <w:pPr>
        <w:widowControl/>
        <w:spacing w:line="420" w:lineRule="atLeast"/>
        <w:rPr>
          <w:rFonts w:ascii="黑体" w:eastAsia="黑体" w:hAnsi="黑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一、</w:t>
      </w:r>
      <w:r w:rsidR="00855DD7" w:rsidRPr="001B1876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专</w:t>
      </w:r>
      <w:r w:rsidR="00C86619" w:rsidRPr="001B1876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项</w:t>
      </w:r>
      <w:r w:rsidR="00855DD7" w:rsidRPr="001B1876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课题研究</w:t>
      </w:r>
      <w:r w:rsidR="00C86619" w:rsidRPr="001B1876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方向</w:t>
      </w:r>
    </w:p>
    <w:p w:rsidR="00545BAA" w:rsidRDefault="00545BAA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各单位可</w:t>
      </w:r>
      <w:r w:rsidRPr="00AC5FBA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围绕</w:t>
      </w:r>
      <w:r w:rsidRPr="00AC5FBA">
        <w:rPr>
          <w:rFonts w:ascii="仿宋_GB2312" w:eastAsia="仿宋_GB2312" w:hAnsi="仿宋" w:cs="宋体" w:hint="eastAsia"/>
          <w:kern w:val="0"/>
          <w:sz w:val="32"/>
          <w:szCs w:val="32"/>
          <w:shd w:val="clear" w:color="auto" w:fill="FFFFFF"/>
        </w:rPr>
        <w:t>科学防疫、构建全民教育体系、完善社会治理体制机制、统筹推进脱贫攻坚、改善舆情应对和</w:t>
      </w:r>
      <w:proofErr w:type="gramStart"/>
      <w:r w:rsidRPr="00AC5FBA">
        <w:rPr>
          <w:rFonts w:ascii="仿宋_GB2312" w:eastAsia="仿宋_GB2312" w:hAnsi="仿宋" w:cs="宋体" w:hint="eastAsia"/>
          <w:kern w:val="0"/>
          <w:sz w:val="32"/>
          <w:szCs w:val="32"/>
          <w:shd w:val="clear" w:color="auto" w:fill="FFFFFF"/>
        </w:rPr>
        <w:t>研判</w:t>
      </w:r>
      <w:proofErr w:type="gramEnd"/>
      <w:r w:rsidRPr="00AC5FBA">
        <w:rPr>
          <w:rFonts w:ascii="仿宋_GB2312" w:eastAsia="仿宋_GB2312" w:hAnsi="仿宋" w:cs="宋体" w:hint="eastAsia"/>
          <w:kern w:val="0"/>
          <w:sz w:val="32"/>
          <w:szCs w:val="32"/>
          <w:shd w:val="clear" w:color="auto" w:fill="FFFFFF"/>
        </w:rPr>
        <w:t>等影响政治、经济、教育与社会有序发展等</w:t>
      </w:r>
      <w:r>
        <w:rPr>
          <w:rFonts w:ascii="仿宋_GB2312" w:eastAsia="仿宋_GB2312" w:hAnsi="仿宋" w:cs="宋体" w:hint="eastAsia"/>
          <w:kern w:val="0"/>
          <w:sz w:val="32"/>
          <w:szCs w:val="32"/>
          <w:shd w:val="clear" w:color="auto" w:fill="FFFFFF"/>
        </w:rPr>
        <w:t>相关</w:t>
      </w:r>
      <w:r w:rsidRPr="00AC5FBA">
        <w:rPr>
          <w:rFonts w:ascii="仿宋_GB2312" w:eastAsia="仿宋_GB2312" w:hAnsi="仿宋" w:cs="宋体" w:hint="eastAsia"/>
          <w:kern w:val="0"/>
          <w:sz w:val="32"/>
          <w:szCs w:val="32"/>
          <w:shd w:val="clear" w:color="auto" w:fill="FFFFFF"/>
        </w:rPr>
        <w:t>方面</w:t>
      </w:r>
      <w:r>
        <w:rPr>
          <w:rFonts w:ascii="仿宋_GB2312" w:eastAsia="仿宋_GB2312" w:hAnsi="仿宋" w:cs="宋体" w:hint="eastAsia"/>
          <w:kern w:val="0"/>
          <w:sz w:val="32"/>
          <w:szCs w:val="32"/>
          <w:shd w:val="clear" w:color="auto" w:fill="FFFFFF"/>
        </w:rPr>
        <w:t>开展研究，积极</w:t>
      </w:r>
      <w:r w:rsidRPr="00AC5FBA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建言献策</w:t>
      </w:r>
      <w:r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，</w:t>
      </w:r>
      <w:r w:rsidR="003813C9" w:rsidRPr="003813C9"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专项课题</w:t>
      </w:r>
      <w:r>
        <w:rPr>
          <w:rFonts w:ascii="仿宋_GB2312" w:eastAsia="仿宋_GB2312" w:hAnsi="仿宋" w:cs="宋体" w:hint="eastAsia"/>
          <w:kern w:val="0"/>
          <w:sz w:val="32"/>
          <w:szCs w:val="32"/>
          <w:bdr w:val="none" w:sz="0" w:space="0" w:color="auto" w:frame="1"/>
        </w:rPr>
        <w:t>研究方向建议如下：</w:t>
      </w:r>
    </w:p>
    <w:p w:rsidR="00C86619" w:rsidRPr="00B1610B" w:rsidRDefault="00C86619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1.新冠肺炎疫情下我国远程教育应用的现状与反思</w:t>
      </w:r>
    </w:p>
    <w:p w:rsidR="00C86619" w:rsidRPr="00B1610B" w:rsidRDefault="00C86619" w:rsidP="001B1876">
      <w:pPr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2.新冠肺炎疫情对教育扶贫的影响评估研究</w:t>
      </w:r>
    </w:p>
    <w:p w:rsidR="00C86619" w:rsidRPr="00B1610B" w:rsidRDefault="00C86619" w:rsidP="001B1876">
      <w:pPr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3.新冠肺炎疫情下的来华留学教育——现状、冲击与对策</w:t>
      </w:r>
    </w:p>
    <w:p w:rsidR="00C86619" w:rsidRPr="00B1610B" w:rsidRDefault="00F608CD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4</w:t>
      </w:r>
      <w:r w:rsidR="00C86619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.新冠肺炎疫情</w:t>
      </w: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后</w:t>
      </w:r>
      <w:r w:rsidR="00C86619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的学生心理健康风险及干预对策</w:t>
      </w:r>
    </w:p>
    <w:p w:rsidR="00C86619" w:rsidRPr="00B1610B" w:rsidRDefault="00F608CD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5</w:t>
      </w:r>
      <w:r w:rsidR="00C86619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.新冠肺炎疫情对我国社会治理体制机制建设的影响及对策建议</w:t>
      </w:r>
    </w:p>
    <w:p w:rsidR="00C86619" w:rsidRPr="00B1610B" w:rsidRDefault="00F608CD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lastRenderedPageBreak/>
        <w:t>6</w:t>
      </w:r>
      <w:r w:rsidR="00C86619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.由新冠肺炎疫情引发的推进我国物流交通运输治理现代化思考</w:t>
      </w:r>
    </w:p>
    <w:p w:rsidR="00C86619" w:rsidRPr="00B1610B" w:rsidRDefault="00F608CD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7</w:t>
      </w:r>
      <w:r w:rsidR="00C86619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</w:t>
      </w:r>
      <w:r w:rsidR="001B1876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重大突发事件</w:t>
      </w:r>
      <w:r w:rsidR="001B1876" w:rsidRPr="00B1610B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发生时</w:t>
      </w:r>
      <w:r w:rsidR="00C86619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应急管理政策措施、效果及改善策略研究</w:t>
      </w:r>
    </w:p>
    <w:p w:rsidR="00C86619" w:rsidRPr="00B1610B" w:rsidRDefault="00F608CD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8</w:t>
      </w:r>
      <w:r w:rsidR="00C86619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.基于新冠肺炎疫情下突发公共事件危机管理与舆情应对</w:t>
      </w:r>
    </w:p>
    <w:p w:rsidR="00C86619" w:rsidRPr="00B1610B" w:rsidRDefault="00F608CD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9</w:t>
      </w:r>
      <w:r w:rsidR="00C86619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</w:t>
      </w:r>
      <w:bookmarkStart w:id="2" w:name="_Hlk35850784"/>
      <w:r w:rsidR="00C86619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重大突发事件</w:t>
      </w:r>
      <w:r w:rsidR="00C86619" w:rsidRPr="00B1610B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发生时</w:t>
      </w:r>
      <w:bookmarkEnd w:id="2"/>
      <w:r w:rsidR="00C86619" w:rsidRPr="00B1610B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政府、学校和社会三方协同治理机制</w:t>
      </w:r>
    </w:p>
    <w:p w:rsidR="00C86619" w:rsidRPr="00B1610B" w:rsidRDefault="00C86619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1</w:t>
      </w:r>
      <w:r w:rsidR="00F608CD" w:rsidRPr="00B1610B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0</w:t>
      </w:r>
      <w:r w:rsidRPr="00B1610B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.重大公共卫生事件</w:t>
      </w: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防控治理体系现代化研究</w:t>
      </w:r>
    </w:p>
    <w:p w:rsidR="00C86619" w:rsidRPr="00B1610B" w:rsidRDefault="00C86619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</w:t>
      </w:r>
      <w:r w:rsidR="00F608CD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</w:t>
      </w: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.重大突发事件的预警预报体系构建与运行机制研究</w:t>
      </w:r>
    </w:p>
    <w:p w:rsidR="00C86619" w:rsidRPr="00B1610B" w:rsidRDefault="00C86619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</w:t>
      </w:r>
      <w:r w:rsidR="00F608CD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</w:t>
      </w: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.重大突发事件防控中志愿者的组织动员机制和对策研究</w:t>
      </w:r>
    </w:p>
    <w:p w:rsidR="00C86619" w:rsidRPr="00B1610B" w:rsidRDefault="00C86619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</w:t>
      </w:r>
      <w:r w:rsidR="00F608CD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3</w:t>
      </w: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.重大突发事件防控中社会组织参与动员机制和对策研究</w:t>
      </w:r>
    </w:p>
    <w:p w:rsidR="00C86619" w:rsidRPr="00B1610B" w:rsidRDefault="00C86619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</w:t>
      </w:r>
      <w:r w:rsidR="00F608CD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4</w:t>
      </w: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.新媒体时代突发公共卫生事件的舆论引导机制构建研究</w:t>
      </w:r>
    </w:p>
    <w:p w:rsidR="00C86619" w:rsidRPr="00B1610B" w:rsidRDefault="00C86619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</w:t>
      </w:r>
      <w:r w:rsidR="00F608CD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5</w:t>
      </w: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.应对重大突发事件社区自治组织功能重构与影响研究</w:t>
      </w:r>
    </w:p>
    <w:p w:rsidR="00C86619" w:rsidRPr="00B1610B" w:rsidRDefault="00F608CD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16</w:t>
      </w:r>
      <w:r w:rsidR="00C86619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.公共卫生危机视角下社区治理主体居民参与对策研究</w:t>
      </w:r>
    </w:p>
    <w:p w:rsidR="00C86619" w:rsidRPr="00B1610B" w:rsidRDefault="00F608CD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17</w:t>
      </w:r>
      <w:r w:rsidR="00C86619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.重大突发事件</w:t>
      </w: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防控中</w:t>
      </w:r>
      <w:r w:rsidR="00C86619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监护缺失弱势群体救助工作研究</w:t>
      </w:r>
    </w:p>
    <w:p w:rsidR="00C86619" w:rsidRPr="00B1610B" w:rsidRDefault="00F608CD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18</w:t>
      </w:r>
      <w:r w:rsidR="00C86619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.重大突发事件</w:t>
      </w: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防控中</w:t>
      </w:r>
      <w:r w:rsidR="00C86619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民生保障领域短板研究及对策建议</w:t>
      </w:r>
    </w:p>
    <w:p w:rsidR="00C86619" w:rsidRPr="00B1610B" w:rsidRDefault="00F608CD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19</w:t>
      </w:r>
      <w:r w:rsidR="00C86619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.重大突发事件影响下养老机构应急处置机制完善研究</w:t>
      </w:r>
    </w:p>
    <w:p w:rsidR="00C86619" w:rsidRPr="00B1610B" w:rsidRDefault="00F608CD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20</w:t>
      </w:r>
      <w:r w:rsidR="00C86619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.新冠肺炎疫情下减少和防止返贫的预警监测和帮扶机制研究 </w:t>
      </w:r>
    </w:p>
    <w:p w:rsidR="001B1876" w:rsidRDefault="00855DD7" w:rsidP="001B1876">
      <w:pPr>
        <w:widowControl/>
        <w:shd w:val="clear" w:color="auto" w:fill="FFFFFF"/>
        <w:ind w:firstLine="61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1B1876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二、课题</w:t>
      </w:r>
      <w:r w:rsidR="007863A5" w:rsidRPr="001B1876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申报时间</w:t>
      </w:r>
      <w:r w:rsidR="007863A5" w:rsidRPr="00B1610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shd w:val="clear" w:color="auto" w:fill="FFFFFF"/>
        </w:rPr>
        <w:t>：</w:t>
      </w:r>
      <w:r w:rsidR="007863A5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2020年3月</w:t>
      </w:r>
      <w:r w:rsidR="00F03CF8">
        <w:rPr>
          <w:rFonts w:ascii="仿宋_GB2312" w:eastAsia="仿宋_GB2312" w:hAnsi="仿宋" w:cs="宋体"/>
          <w:color w:val="333333"/>
          <w:kern w:val="0"/>
          <w:sz w:val="32"/>
          <w:szCs w:val="32"/>
        </w:rPr>
        <w:t>23</w:t>
      </w:r>
      <w:r w:rsidR="007863A5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日—</w:t>
      </w:r>
      <w:r w:rsidR="001B187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</w:t>
      </w:r>
      <w:r w:rsidR="001B1876">
        <w:rPr>
          <w:rFonts w:ascii="仿宋_GB2312" w:eastAsia="仿宋_GB2312" w:hAnsi="仿宋" w:cs="宋体"/>
          <w:color w:val="333333"/>
          <w:kern w:val="0"/>
          <w:sz w:val="32"/>
          <w:szCs w:val="32"/>
        </w:rPr>
        <w:t>020</w:t>
      </w:r>
      <w:r w:rsidR="001B187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年</w:t>
      </w:r>
      <w:r w:rsidR="00F03CF8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3月</w:t>
      </w:r>
      <w:r w:rsidR="00F03CF8">
        <w:rPr>
          <w:rFonts w:ascii="仿宋_GB2312" w:eastAsia="仿宋_GB2312" w:hAnsi="仿宋" w:cs="宋体"/>
          <w:color w:val="333333"/>
          <w:kern w:val="0"/>
          <w:sz w:val="32"/>
          <w:szCs w:val="32"/>
        </w:rPr>
        <w:t>31</w:t>
      </w:r>
      <w:r w:rsidR="00F03CF8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日</w:t>
      </w:r>
    </w:p>
    <w:p w:rsidR="007863A5" w:rsidRPr="00B1610B" w:rsidRDefault="00855DD7" w:rsidP="001B1876">
      <w:pPr>
        <w:widowControl/>
        <w:shd w:val="clear" w:color="auto" w:fill="FFFFFF"/>
        <w:ind w:firstLine="615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1B1876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三、课题</w:t>
      </w:r>
      <w:r w:rsidR="00CF5409" w:rsidRPr="001B1876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结题</w:t>
      </w:r>
      <w:r w:rsidR="007863A5" w:rsidRPr="001B1876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时间：</w:t>
      </w: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202</w:t>
      </w:r>
      <w:r w:rsidR="001B1876">
        <w:rPr>
          <w:rFonts w:ascii="仿宋_GB2312" w:eastAsia="仿宋_GB2312" w:hAnsi="仿宋" w:cs="宋体"/>
          <w:color w:val="333333"/>
          <w:kern w:val="0"/>
          <w:sz w:val="32"/>
          <w:szCs w:val="32"/>
        </w:rPr>
        <w:t>0</w:t>
      </w: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年</w:t>
      </w:r>
      <w:r w:rsidR="001B187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</w:t>
      </w:r>
      <w:r w:rsidR="001B1876">
        <w:rPr>
          <w:rFonts w:ascii="仿宋_GB2312" w:eastAsia="仿宋_GB2312" w:hAnsi="仿宋" w:cs="宋体"/>
          <w:color w:val="333333"/>
          <w:kern w:val="0"/>
          <w:sz w:val="32"/>
          <w:szCs w:val="32"/>
        </w:rPr>
        <w:t>2</w:t>
      </w: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月31日</w:t>
      </w:r>
    </w:p>
    <w:p w:rsidR="007863A5" w:rsidRPr="001B1876" w:rsidRDefault="00855DD7" w:rsidP="001B1876">
      <w:pPr>
        <w:widowControl/>
        <w:wordWrap w:val="0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  <w:shd w:val="clear" w:color="auto" w:fill="FFFFFF"/>
        </w:rPr>
      </w:pPr>
      <w:r w:rsidRPr="001B1876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四、申</w:t>
      </w:r>
      <w:r w:rsidR="00F8132B" w:rsidRPr="001B1876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报</w:t>
      </w:r>
      <w:r w:rsidR="00B46FC4" w:rsidRPr="001B1876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要求</w:t>
      </w:r>
    </w:p>
    <w:p w:rsidR="00F8132B" w:rsidRPr="00B1610B" w:rsidRDefault="00B46FC4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1.</w:t>
      </w:r>
      <w:r w:rsidR="00F8132B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申报人应具有相关</w:t>
      </w:r>
      <w:r w:rsidR="00C2032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研究</w:t>
      </w:r>
      <w:r w:rsidR="00F8132B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领域的</w:t>
      </w:r>
      <w:r w:rsidR="00C2032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学科背景、科研</w:t>
      </w:r>
      <w:r w:rsidR="00F8132B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能力</w:t>
      </w:r>
      <w:r w:rsidR="00C2032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和</w:t>
      </w:r>
      <w:r w:rsidR="00B0617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丰富的实际工作经验</w:t>
      </w:r>
      <w:r w:rsidR="00F8132B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</w:t>
      </w:r>
      <w:r w:rsidR="00B0617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能够投入时间和精力，确保</w:t>
      </w:r>
      <w:r w:rsidR="00F8132B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高质量完成课题。</w:t>
      </w:r>
    </w:p>
    <w:p w:rsidR="00F8132B" w:rsidRPr="00B1610B" w:rsidRDefault="00F8132B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lastRenderedPageBreak/>
        <w:t>2.课题研究要立足决策</w:t>
      </w:r>
      <w:r w:rsidR="00C2032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需求和学术前沿</w:t>
      </w: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</w:t>
      </w:r>
      <w:r w:rsidR="00C2032F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紧密联系实际，</w:t>
      </w: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推动政策创新，提高服务决策的针对性和实效性。课题报告正文部分不少于1万字，另附3000字左右的决策咨询报告。</w:t>
      </w:r>
    </w:p>
    <w:p w:rsidR="00F8132B" w:rsidRPr="00B1610B" w:rsidRDefault="00F8132B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3.为确保选题质量</w:t>
      </w:r>
      <w:r w:rsidR="00B0617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</w:t>
      </w: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同一申请人或课题组最多可申报一个课题。</w:t>
      </w:r>
    </w:p>
    <w:p w:rsidR="00855DD7" w:rsidRPr="00B1610B" w:rsidRDefault="00F8132B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4.</w:t>
      </w:r>
      <w:r w:rsidR="00855DD7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鼓励跨学科组成课题组联合研究推出重大成果，课题负责人原则上应具有副高级以上专业技术职称。</w:t>
      </w:r>
    </w:p>
    <w:p w:rsidR="008E4D7B" w:rsidRPr="00B1610B" w:rsidRDefault="00872DB7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5.研究院将组织专家</w:t>
      </w:r>
      <w:r w:rsidR="00F8132B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对申报材料</w:t>
      </w: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进行审定，</w:t>
      </w:r>
      <w:r w:rsidR="00855DD7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最终</w:t>
      </w:r>
      <w:r w:rsidR="008E4D7B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以《北京师范大学中国教育与社会发展研究院2020年度</w:t>
      </w:r>
      <w:r w:rsidR="00E83AAF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内设项目任务书</w:t>
      </w:r>
      <w:r w:rsidR="008E4D7B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》的形式通知申</w:t>
      </w:r>
      <w:r w:rsidR="00F8132B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报</w:t>
      </w:r>
      <w:r w:rsidR="008E4D7B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人，明确课题要求、</w:t>
      </w:r>
      <w:proofErr w:type="gramStart"/>
      <w:r w:rsidR="008E4D7B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结项时间</w:t>
      </w:r>
      <w:proofErr w:type="gramEnd"/>
      <w:r w:rsidR="008E4D7B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及资助经费额度和拨付方式。</w:t>
      </w:r>
    </w:p>
    <w:p w:rsidR="008E4D7B" w:rsidRPr="00B1610B" w:rsidRDefault="008E4D7B" w:rsidP="001B1876">
      <w:pPr>
        <w:widowControl/>
        <w:wordWrap w:val="0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6.</w:t>
      </w:r>
      <w:proofErr w:type="gramStart"/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课题结项后</w:t>
      </w:r>
      <w:proofErr w:type="gramEnd"/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，研究院将组织专家对课题成果进行评审，</w:t>
      </w:r>
      <w:r w:rsidR="00582D7E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并遴选一部分具有</w:t>
      </w: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决策参考价值的优秀成果，报中办、中宣部</w:t>
      </w:r>
      <w:r w:rsidR="00B0617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、教育部等上级单位和</w:t>
      </w: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相关部门，如被采用，</w:t>
      </w:r>
      <w:r w:rsidR="00582D7E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按照研究院相关规定</w:t>
      </w:r>
      <w:r w:rsidR="00B0617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予以</w:t>
      </w:r>
      <w:r w:rsidR="00582D7E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奖励。</w:t>
      </w:r>
    </w:p>
    <w:p w:rsidR="00BA1288" w:rsidRPr="002A5457" w:rsidRDefault="00582D7E" w:rsidP="001B1876">
      <w:pPr>
        <w:widowControl/>
        <w:wordWrap w:val="0"/>
        <w:ind w:firstLineChars="200" w:firstLine="640"/>
        <w:rPr>
          <w:rStyle w:val="ae"/>
          <w:rFonts w:ascii="仿宋_GB2312" w:eastAsia="仿宋_GB2312" w:hAnsi="仿宋" w:cs="宋体"/>
          <w:kern w:val="0"/>
          <w:sz w:val="32"/>
          <w:szCs w:val="32"/>
        </w:rPr>
      </w:pPr>
      <w:r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7.</w:t>
      </w:r>
      <w:r w:rsidR="002A545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根据学校关于</w:t>
      </w:r>
      <w:r w:rsidR="00855DD7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疫情</w:t>
      </w:r>
      <w:r w:rsidR="002A545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防控工作的统一要求与部署，</w:t>
      </w:r>
      <w:r w:rsidR="00E83AAF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采取</w:t>
      </w:r>
      <w:r w:rsidR="00533E50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无纸化申请</w:t>
      </w:r>
      <w:r w:rsidR="002A545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方式</w:t>
      </w:r>
      <w:r w:rsidR="00B0617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，请</w:t>
      </w:r>
      <w:r w:rsidR="002A545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于</w:t>
      </w:r>
      <w:r w:rsidR="002A5457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2020年3月31日</w:t>
      </w:r>
      <w:r w:rsidR="002A545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（星期二）</w:t>
      </w:r>
      <w:r w:rsidR="001B187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</w:t>
      </w:r>
      <w:r w:rsidR="001B1876">
        <w:rPr>
          <w:rFonts w:ascii="仿宋_GB2312" w:eastAsia="仿宋_GB2312" w:hAnsi="仿宋" w:cs="宋体"/>
          <w:color w:val="333333"/>
          <w:kern w:val="0"/>
          <w:sz w:val="32"/>
          <w:szCs w:val="32"/>
        </w:rPr>
        <w:t>6</w:t>
      </w:r>
      <w:r w:rsidR="001B187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时</w:t>
      </w:r>
      <w:r w:rsidR="002A545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前</w:t>
      </w:r>
      <w:r w:rsidR="00B0617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将电子版</w:t>
      </w:r>
      <w:r w:rsidR="002A545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课题</w:t>
      </w:r>
      <w:r w:rsidR="00533E50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申</w:t>
      </w:r>
      <w:r w:rsidR="00F8132B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报书</w:t>
      </w:r>
      <w:r w:rsidR="00B0617D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发送至</w:t>
      </w:r>
      <w:r w:rsidR="00533E50" w:rsidRPr="00B1610B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：</w:t>
      </w:r>
      <w:hyperlink r:id="rId8" w:history="1">
        <w:r w:rsidR="00E83AAF" w:rsidRPr="00B1610B">
          <w:rPr>
            <w:rStyle w:val="ae"/>
            <w:rFonts w:ascii="仿宋_GB2312" w:eastAsia="仿宋_GB2312" w:hAnsi="仿宋" w:cs="宋体" w:hint="eastAsia"/>
            <w:kern w:val="0"/>
            <w:sz w:val="32"/>
            <w:szCs w:val="32"/>
          </w:rPr>
          <w:t>zkkt@bnu.edu.cn</w:t>
        </w:r>
      </w:hyperlink>
      <w:r w:rsidR="002A5457">
        <w:rPr>
          <w:rStyle w:val="ae"/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1B1876" w:rsidRDefault="001B1876" w:rsidP="001B1876">
      <w:pPr>
        <w:widowControl/>
        <w:wordWrap w:val="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F03CF8" w:rsidRPr="001B1876" w:rsidRDefault="00F03CF8" w:rsidP="001B1876">
      <w:pPr>
        <w:widowControl/>
        <w:wordWrap w:val="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1B187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附件：中国教育与社会发展研究院专项课题申报表</w:t>
      </w:r>
    </w:p>
    <w:p w:rsidR="00F03CF8" w:rsidRPr="001B1876" w:rsidRDefault="00F03CF8" w:rsidP="001B1876">
      <w:pPr>
        <w:widowControl/>
        <w:wordWrap w:val="0"/>
        <w:rPr>
          <w:rStyle w:val="ae"/>
          <w:rFonts w:ascii="仿宋_GB2312" w:eastAsia="仿宋_GB2312" w:hAnsi="仿宋" w:cs="宋体"/>
          <w:kern w:val="0"/>
          <w:sz w:val="32"/>
          <w:szCs w:val="32"/>
          <w:u w:val="none"/>
        </w:rPr>
      </w:pPr>
    </w:p>
    <w:p w:rsidR="001B1876" w:rsidRPr="001B1876" w:rsidRDefault="001B1876" w:rsidP="001B1876">
      <w:pPr>
        <w:widowControl/>
        <w:wordWrap w:val="0"/>
        <w:ind w:firstLineChars="1400" w:firstLine="4480"/>
        <w:rPr>
          <w:rStyle w:val="ae"/>
          <w:rFonts w:ascii="仿宋_GB2312" w:eastAsia="仿宋_GB2312" w:hAnsi="仿宋" w:cs="宋体"/>
          <w:kern w:val="0"/>
          <w:sz w:val="32"/>
          <w:szCs w:val="32"/>
          <w:u w:val="none"/>
        </w:rPr>
      </w:pPr>
      <w:r w:rsidRPr="001B187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中国教育与社会发展研究院</w:t>
      </w:r>
    </w:p>
    <w:p w:rsidR="00B1610B" w:rsidRPr="001B1876" w:rsidRDefault="001B1876" w:rsidP="001B1876">
      <w:pPr>
        <w:widowControl/>
        <w:wordWrap w:val="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1B1876">
        <w:rPr>
          <w:rStyle w:val="ae"/>
          <w:rFonts w:ascii="仿宋_GB2312" w:eastAsia="仿宋_GB2312" w:hAnsi="仿宋" w:cs="宋体" w:hint="eastAsia"/>
          <w:kern w:val="0"/>
          <w:sz w:val="32"/>
          <w:szCs w:val="32"/>
          <w:u w:val="none"/>
        </w:rPr>
        <w:t xml:space="preserve"> </w:t>
      </w:r>
      <w:r w:rsidRPr="001B1876">
        <w:rPr>
          <w:rStyle w:val="ae"/>
          <w:rFonts w:ascii="仿宋_GB2312" w:eastAsia="仿宋_GB2312" w:hAnsi="仿宋" w:cs="宋体"/>
          <w:kern w:val="0"/>
          <w:sz w:val="32"/>
          <w:szCs w:val="32"/>
          <w:u w:val="none"/>
        </w:rPr>
        <w:t xml:space="preserve">                        </w:t>
      </w:r>
      <w:r w:rsidR="00F03CF8" w:rsidRPr="001B1876">
        <w:rPr>
          <w:rFonts w:ascii="仿宋_GB2312" w:eastAsia="仿宋_GB2312" w:hAnsi="仿宋" w:cs="宋体"/>
          <w:color w:val="333333"/>
          <w:kern w:val="0"/>
          <w:sz w:val="32"/>
          <w:szCs w:val="32"/>
        </w:rPr>
        <w:t xml:space="preserve">       2020</w:t>
      </w:r>
      <w:r w:rsidR="00F03CF8" w:rsidRPr="001B187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年3月</w:t>
      </w:r>
      <w:r w:rsidR="00F03CF8" w:rsidRPr="001B1876">
        <w:rPr>
          <w:rFonts w:ascii="仿宋_GB2312" w:eastAsia="仿宋_GB2312" w:hAnsi="仿宋" w:cs="宋体"/>
          <w:color w:val="333333"/>
          <w:kern w:val="0"/>
          <w:sz w:val="32"/>
          <w:szCs w:val="32"/>
        </w:rPr>
        <w:t>23</w:t>
      </w:r>
      <w:r w:rsidR="00F03CF8" w:rsidRPr="001B187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日</w:t>
      </w:r>
    </w:p>
    <w:p w:rsidR="001B1876" w:rsidRDefault="001B1876" w:rsidP="00D413AD">
      <w:pPr>
        <w:widowControl/>
        <w:shd w:val="clear" w:color="auto" w:fill="FFFFFF"/>
        <w:jc w:val="left"/>
        <w:rPr>
          <w:rFonts w:ascii="黑体" w:eastAsia="黑体" w:hAnsi="黑体" w:cs="宋体"/>
          <w:color w:val="333333"/>
          <w:kern w:val="0"/>
          <w:sz w:val="32"/>
          <w:szCs w:val="28"/>
        </w:rPr>
      </w:pPr>
    </w:p>
    <w:p w:rsidR="00F03CF8" w:rsidRDefault="00F8132B" w:rsidP="00D413AD">
      <w:pPr>
        <w:widowControl/>
        <w:shd w:val="clear" w:color="auto" w:fill="FFFFFF"/>
        <w:jc w:val="left"/>
        <w:rPr>
          <w:rFonts w:ascii="黑体" w:eastAsia="黑体" w:hAnsi="黑体" w:cs="宋体"/>
          <w:color w:val="333333"/>
          <w:kern w:val="0"/>
          <w:sz w:val="32"/>
          <w:szCs w:val="28"/>
        </w:rPr>
      </w:pPr>
      <w:r w:rsidRPr="001B1876">
        <w:rPr>
          <w:rFonts w:ascii="黑体" w:eastAsia="黑体" w:hAnsi="黑体" w:cs="宋体" w:hint="eastAsia"/>
          <w:color w:val="333333"/>
          <w:kern w:val="0"/>
          <w:sz w:val="32"/>
          <w:szCs w:val="28"/>
        </w:rPr>
        <w:lastRenderedPageBreak/>
        <w:t>附</w:t>
      </w:r>
      <w:r w:rsidR="00F03CF8" w:rsidRPr="001B1876">
        <w:rPr>
          <w:rFonts w:ascii="黑体" w:eastAsia="黑体" w:hAnsi="黑体" w:cs="宋体" w:hint="eastAsia"/>
          <w:color w:val="333333"/>
          <w:kern w:val="0"/>
          <w:sz w:val="32"/>
          <w:szCs w:val="28"/>
        </w:rPr>
        <w:t>件</w:t>
      </w:r>
      <w:r w:rsidRPr="001B1876">
        <w:rPr>
          <w:rFonts w:ascii="黑体" w:eastAsia="黑体" w:hAnsi="黑体" w:cs="宋体" w:hint="eastAsia"/>
          <w:color w:val="333333"/>
          <w:kern w:val="0"/>
          <w:sz w:val="32"/>
          <w:szCs w:val="28"/>
        </w:rPr>
        <w:t>：</w:t>
      </w:r>
    </w:p>
    <w:p w:rsidR="002A5457" w:rsidRPr="001B1876" w:rsidRDefault="002A5457" w:rsidP="00D413AD">
      <w:pPr>
        <w:widowControl/>
        <w:shd w:val="clear" w:color="auto" w:fill="FFFFFF"/>
        <w:jc w:val="left"/>
        <w:rPr>
          <w:rFonts w:ascii="黑体" w:eastAsia="黑体" w:hAnsi="黑体" w:cs="宋体"/>
          <w:color w:val="333333"/>
          <w:kern w:val="0"/>
          <w:sz w:val="32"/>
          <w:szCs w:val="28"/>
        </w:rPr>
      </w:pPr>
    </w:p>
    <w:p w:rsidR="00C74CD9" w:rsidRDefault="00C74CD9" w:rsidP="001B1876">
      <w:pPr>
        <w:widowControl/>
        <w:shd w:val="clear" w:color="auto" w:fill="FFFFFF"/>
        <w:jc w:val="center"/>
        <w:rPr>
          <w:rFonts w:ascii="黑体" w:eastAsia="黑体" w:hAnsi="黑体" w:cs="宋体"/>
          <w:b/>
          <w:color w:val="333333"/>
          <w:kern w:val="0"/>
          <w:sz w:val="44"/>
          <w:szCs w:val="28"/>
        </w:rPr>
      </w:pPr>
      <w:r w:rsidRPr="001B1876">
        <w:rPr>
          <w:rFonts w:ascii="黑体" w:eastAsia="黑体" w:hAnsi="黑体" w:cs="宋体" w:hint="eastAsia"/>
          <w:b/>
          <w:color w:val="333333"/>
          <w:kern w:val="0"/>
          <w:sz w:val="44"/>
          <w:szCs w:val="28"/>
        </w:rPr>
        <w:t>中国教育与社会发展研究院专项课题申报表</w:t>
      </w:r>
    </w:p>
    <w:p w:rsidR="002A5457" w:rsidRPr="001B1876" w:rsidRDefault="002A5457" w:rsidP="001B1876">
      <w:pPr>
        <w:widowControl/>
        <w:shd w:val="clear" w:color="auto" w:fill="FFFFFF"/>
        <w:jc w:val="center"/>
        <w:rPr>
          <w:rFonts w:ascii="黑体" w:eastAsia="黑体" w:hAnsi="黑体" w:cs="宋体"/>
          <w:b/>
          <w:color w:val="333333"/>
          <w:kern w:val="0"/>
          <w:sz w:val="44"/>
          <w:szCs w:val="28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684"/>
        <w:gridCol w:w="139"/>
        <w:gridCol w:w="613"/>
        <w:gridCol w:w="75"/>
        <w:gridCol w:w="634"/>
        <w:gridCol w:w="737"/>
        <w:gridCol w:w="680"/>
        <w:gridCol w:w="151"/>
        <w:gridCol w:w="266"/>
        <w:gridCol w:w="690"/>
        <w:gridCol w:w="169"/>
        <w:gridCol w:w="386"/>
        <w:gridCol w:w="540"/>
        <w:gridCol w:w="281"/>
        <w:gridCol w:w="555"/>
        <w:gridCol w:w="677"/>
        <w:gridCol w:w="1524"/>
      </w:tblGrid>
      <w:tr w:rsidR="00C74CD9" w:rsidTr="00D413AD">
        <w:trPr>
          <w:trHeight w:val="676"/>
          <w:jc w:val="center"/>
        </w:trPr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D9" w:rsidRPr="00F12006" w:rsidRDefault="00C74CD9" w:rsidP="0040219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课题</w:t>
            </w:r>
            <w:r w:rsidRPr="00F12006"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81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D9" w:rsidRPr="00F12006" w:rsidRDefault="00C74CD9" w:rsidP="00402195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C74CD9" w:rsidTr="00D413AD">
        <w:trPr>
          <w:trHeight w:val="676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D9" w:rsidRPr="00F12006" w:rsidRDefault="00C74CD9" w:rsidP="00402195">
            <w:pPr>
              <w:jc w:val="center"/>
              <w:rPr>
                <w:rFonts w:ascii="黑体" w:eastAsia="黑体" w:hAnsi="黑体"/>
                <w:sz w:val="24"/>
              </w:rPr>
            </w:pPr>
            <w:r w:rsidRPr="00F12006">
              <w:rPr>
                <w:rFonts w:ascii="黑体" w:eastAsia="黑体" w:hAnsi="黑体" w:hint="eastAsia"/>
                <w:sz w:val="24"/>
              </w:rPr>
              <w:t>项目起始时间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D9" w:rsidRPr="00F12006" w:rsidRDefault="00C74CD9" w:rsidP="00402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020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D9" w:rsidRPr="00F12006" w:rsidRDefault="00C74CD9" w:rsidP="00402195">
            <w:pPr>
              <w:jc w:val="center"/>
              <w:rPr>
                <w:rFonts w:ascii="黑体" w:eastAsia="黑体" w:hAnsi="黑体"/>
                <w:sz w:val="24"/>
              </w:rPr>
            </w:pPr>
            <w:r w:rsidRPr="00F12006">
              <w:rPr>
                <w:rFonts w:ascii="黑体" w:eastAsia="黑体" w:hAnsi="黑体" w:hint="eastAsia"/>
                <w:sz w:val="24"/>
              </w:rPr>
              <w:t>项目结束时间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D9" w:rsidRPr="00F12006" w:rsidRDefault="00C74CD9" w:rsidP="004021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74CD9" w:rsidTr="00D413AD">
        <w:trPr>
          <w:trHeight w:val="706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CD9" w:rsidRPr="006071AD" w:rsidRDefault="00C74CD9" w:rsidP="00402195">
            <w:pPr>
              <w:jc w:val="center"/>
              <w:rPr>
                <w:rFonts w:ascii="黑体" w:eastAsia="黑体" w:hAnsi="黑体"/>
                <w:sz w:val="24"/>
              </w:rPr>
            </w:pPr>
            <w:r w:rsidRPr="006071AD">
              <w:rPr>
                <w:rFonts w:ascii="黑体" w:eastAsia="黑体" w:hAnsi="黑体" w:hint="eastAsia"/>
                <w:sz w:val="24"/>
              </w:rPr>
              <w:t>申报人信息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D9" w:rsidRPr="006071AD" w:rsidRDefault="00C74CD9" w:rsidP="00402195">
            <w:pPr>
              <w:jc w:val="center"/>
              <w:rPr>
                <w:rFonts w:ascii="黑体" w:eastAsia="黑体" w:hAnsi="黑体"/>
                <w:sz w:val="24"/>
              </w:rPr>
            </w:pPr>
            <w:r w:rsidRPr="006071AD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Pr="006071AD" w:rsidRDefault="00C74CD9" w:rsidP="0040219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Pr="00F12006" w:rsidRDefault="00C74CD9" w:rsidP="00402195">
            <w:pPr>
              <w:jc w:val="center"/>
              <w:rPr>
                <w:sz w:val="24"/>
              </w:rPr>
            </w:pPr>
            <w:r w:rsidRPr="006071AD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Pr="00F12006" w:rsidRDefault="00C74CD9" w:rsidP="0040219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Pr="00F12006" w:rsidRDefault="00C74CD9" w:rsidP="00402195">
            <w:pPr>
              <w:jc w:val="center"/>
              <w:rPr>
                <w:sz w:val="24"/>
              </w:rPr>
            </w:pPr>
            <w:r w:rsidRPr="006071AD"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Pr="00F12006" w:rsidRDefault="00C74CD9" w:rsidP="00402195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Pr="00F12006" w:rsidRDefault="00C74CD9" w:rsidP="00402195">
            <w:pPr>
              <w:jc w:val="center"/>
              <w:rPr>
                <w:sz w:val="24"/>
              </w:rPr>
            </w:pPr>
            <w:r w:rsidRPr="006071AD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Pr="00F12006" w:rsidRDefault="00C74CD9" w:rsidP="00402195">
            <w:pPr>
              <w:jc w:val="center"/>
              <w:rPr>
                <w:sz w:val="24"/>
              </w:rPr>
            </w:pPr>
          </w:p>
        </w:tc>
      </w:tr>
      <w:tr w:rsidR="00C74CD9" w:rsidTr="00D413AD">
        <w:trPr>
          <w:trHeight w:val="703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D9" w:rsidRPr="006071AD" w:rsidRDefault="00C74CD9" w:rsidP="0040219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Pr="006071AD" w:rsidRDefault="00C74CD9" w:rsidP="00402195">
            <w:pPr>
              <w:jc w:val="center"/>
              <w:rPr>
                <w:rFonts w:ascii="黑体" w:eastAsia="黑体" w:hAnsi="黑体"/>
                <w:sz w:val="24"/>
              </w:rPr>
            </w:pPr>
            <w:r w:rsidRPr="006071AD">
              <w:rPr>
                <w:rFonts w:ascii="黑体" w:eastAsia="黑体" w:hAnsi="黑体" w:hint="eastAsia"/>
                <w:sz w:val="24"/>
              </w:rPr>
              <w:t>工作院系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Pr="00F12006" w:rsidRDefault="00C74CD9" w:rsidP="00402195">
            <w:pPr>
              <w:jc w:val="center"/>
              <w:rPr>
                <w:sz w:val="24"/>
              </w:rPr>
            </w:pP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Pr="00F12006" w:rsidRDefault="00C74CD9" w:rsidP="00402195">
            <w:pPr>
              <w:jc w:val="center"/>
              <w:rPr>
                <w:sz w:val="24"/>
              </w:rPr>
            </w:pPr>
            <w:r w:rsidRPr="006071AD"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Pr="00F12006" w:rsidRDefault="00C74CD9" w:rsidP="00402195">
            <w:pPr>
              <w:jc w:val="center"/>
              <w:rPr>
                <w:sz w:val="24"/>
              </w:rPr>
            </w:pPr>
          </w:p>
        </w:tc>
      </w:tr>
      <w:tr w:rsidR="00C74CD9" w:rsidTr="00D413AD">
        <w:trPr>
          <w:trHeight w:val="703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D9" w:rsidRPr="006071AD" w:rsidRDefault="00C74CD9" w:rsidP="0040219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Pr="006071AD" w:rsidRDefault="00C74CD9" w:rsidP="00402195">
            <w:pPr>
              <w:jc w:val="center"/>
              <w:rPr>
                <w:rFonts w:ascii="黑体" w:eastAsia="黑体" w:hAnsi="黑体"/>
                <w:sz w:val="24"/>
              </w:rPr>
            </w:pPr>
            <w:r w:rsidRPr="006071AD">
              <w:rPr>
                <w:rFonts w:ascii="黑体" w:eastAsia="黑体" w:hAnsi="黑体" w:hint="eastAsia"/>
                <w:sz w:val="24"/>
              </w:rPr>
              <w:t>学术职称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Pr="00F12006" w:rsidRDefault="00C74CD9" w:rsidP="00402195">
            <w:pPr>
              <w:jc w:val="center"/>
              <w:rPr>
                <w:sz w:val="24"/>
              </w:rPr>
            </w:pP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Pr="00F12006" w:rsidRDefault="00C74CD9" w:rsidP="00402195">
            <w:pPr>
              <w:jc w:val="center"/>
              <w:rPr>
                <w:sz w:val="24"/>
              </w:rPr>
            </w:pPr>
            <w:r w:rsidRPr="006071AD">
              <w:rPr>
                <w:rFonts w:ascii="黑体" w:eastAsia="黑体" w:hAnsi="黑体" w:hint="eastAsia"/>
                <w:sz w:val="24"/>
              </w:rPr>
              <w:t>行政职务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Pr="00F12006" w:rsidRDefault="00C74CD9" w:rsidP="00402195">
            <w:pPr>
              <w:jc w:val="center"/>
              <w:rPr>
                <w:sz w:val="24"/>
              </w:rPr>
            </w:pPr>
          </w:p>
        </w:tc>
      </w:tr>
      <w:tr w:rsidR="00C74CD9" w:rsidTr="00D413AD">
        <w:trPr>
          <w:trHeight w:val="703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D9" w:rsidRPr="006071AD" w:rsidRDefault="00C74CD9" w:rsidP="0040219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Pr="006071AD" w:rsidRDefault="00C74CD9" w:rsidP="00402195">
            <w:pPr>
              <w:jc w:val="center"/>
              <w:rPr>
                <w:rFonts w:ascii="黑体" w:eastAsia="黑体" w:hAnsi="黑体"/>
                <w:sz w:val="24"/>
              </w:rPr>
            </w:pPr>
            <w:r w:rsidRPr="006071AD">
              <w:rPr>
                <w:rFonts w:ascii="黑体" w:eastAsia="黑体" w:hAnsi="黑体" w:hint="eastAsia"/>
                <w:sz w:val="24"/>
              </w:rPr>
              <w:t>身份证号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Pr="00F12006" w:rsidRDefault="00C74CD9" w:rsidP="00402195">
            <w:pPr>
              <w:jc w:val="center"/>
              <w:rPr>
                <w:sz w:val="24"/>
              </w:rPr>
            </w:pP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Pr="00F12006" w:rsidRDefault="00C74CD9" w:rsidP="00402195">
            <w:pPr>
              <w:jc w:val="center"/>
              <w:rPr>
                <w:sz w:val="24"/>
              </w:rPr>
            </w:pPr>
            <w:r w:rsidRPr="006071AD">
              <w:rPr>
                <w:rFonts w:ascii="黑体" w:eastAsia="黑体" w:hAnsi="黑体" w:hint="eastAsia"/>
                <w:sz w:val="24"/>
              </w:rPr>
              <w:t>工作证号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Pr="00F12006" w:rsidRDefault="00C74CD9" w:rsidP="00402195">
            <w:pPr>
              <w:jc w:val="center"/>
              <w:rPr>
                <w:sz w:val="24"/>
              </w:rPr>
            </w:pPr>
          </w:p>
        </w:tc>
      </w:tr>
      <w:tr w:rsidR="00C74CD9" w:rsidTr="00D413AD">
        <w:trPr>
          <w:trHeight w:val="1072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D9" w:rsidRPr="00F12006" w:rsidRDefault="00C74CD9" w:rsidP="00402195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Default="00C74CD9" w:rsidP="00402195">
            <w:pPr>
              <w:jc w:val="center"/>
              <w:rPr>
                <w:rFonts w:ascii="黑体" w:eastAsia="黑体" w:hAnsi="黑体"/>
                <w:sz w:val="24"/>
              </w:rPr>
            </w:pPr>
            <w:r w:rsidRPr="00F12006">
              <w:rPr>
                <w:rFonts w:ascii="黑体" w:eastAsia="黑体" w:hAnsi="黑体" w:hint="eastAsia"/>
                <w:sz w:val="24"/>
              </w:rPr>
              <w:t>主要研究</w:t>
            </w:r>
          </w:p>
          <w:p w:rsidR="00C74CD9" w:rsidRPr="00F12006" w:rsidRDefault="00C74CD9" w:rsidP="00402195">
            <w:pPr>
              <w:jc w:val="center"/>
              <w:rPr>
                <w:sz w:val="24"/>
              </w:rPr>
            </w:pPr>
            <w:r w:rsidRPr="00F12006">
              <w:rPr>
                <w:rFonts w:ascii="黑体" w:eastAsia="黑体" w:hAnsi="黑体" w:hint="eastAsia"/>
                <w:sz w:val="24"/>
              </w:rPr>
              <w:t>领域</w:t>
            </w:r>
            <w:r>
              <w:rPr>
                <w:rFonts w:ascii="黑体" w:eastAsia="黑体" w:hAnsi="黑体" w:hint="eastAsia"/>
                <w:sz w:val="24"/>
              </w:rPr>
              <w:t>和专长</w:t>
            </w:r>
          </w:p>
        </w:tc>
        <w:tc>
          <w:tcPr>
            <w:tcW w:w="7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Pr="00F12006" w:rsidRDefault="00C74CD9" w:rsidP="00402195">
            <w:pPr>
              <w:jc w:val="center"/>
              <w:rPr>
                <w:sz w:val="24"/>
              </w:rPr>
            </w:pPr>
          </w:p>
        </w:tc>
      </w:tr>
      <w:tr w:rsidR="00C74CD9" w:rsidTr="00D413AD">
        <w:trPr>
          <w:trHeight w:val="676"/>
          <w:jc w:val="center"/>
        </w:trPr>
        <w:tc>
          <w:tcPr>
            <w:tcW w:w="93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D9" w:rsidRDefault="00C74CD9" w:rsidP="00402195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1"/>
              </w:rPr>
              <w:t>近两年在相关领域承担的研究项目/代表作</w:t>
            </w:r>
          </w:p>
        </w:tc>
      </w:tr>
      <w:tr w:rsidR="00C74CD9" w:rsidTr="00D413AD">
        <w:trPr>
          <w:trHeight w:val="676"/>
          <w:jc w:val="center"/>
        </w:trPr>
        <w:tc>
          <w:tcPr>
            <w:tcW w:w="4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D9" w:rsidRDefault="00C74CD9" w:rsidP="00402195">
            <w:pPr>
              <w:jc w:val="center"/>
              <w:rPr>
                <w:rFonts w:ascii="黑体" w:eastAsia="黑体" w:hAnsi="黑体"/>
                <w:sz w:val="28"/>
                <w:szCs w:val="20"/>
              </w:rPr>
            </w:pPr>
            <w:r>
              <w:rPr>
                <w:rFonts w:ascii="黑体" w:eastAsia="黑体" w:hAnsi="黑体" w:hint="eastAsia"/>
                <w:sz w:val="28"/>
              </w:rPr>
              <w:t>项目名称/代表作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D9" w:rsidRDefault="00C74CD9" w:rsidP="00402195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作者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D9" w:rsidRDefault="00C74CD9" w:rsidP="0040219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8"/>
              </w:rPr>
              <w:t>立项单位/发表刊物</w:t>
            </w:r>
          </w:p>
        </w:tc>
      </w:tr>
      <w:tr w:rsidR="00C74CD9" w:rsidTr="00D413AD">
        <w:trPr>
          <w:trHeight w:val="676"/>
          <w:jc w:val="center"/>
        </w:trPr>
        <w:tc>
          <w:tcPr>
            <w:tcW w:w="4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Default="00C74CD9" w:rsidP="0040219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Default="00C74CD9" w:rsidP="0040219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D9" w:rsidRDefault="00C74CD9" w:rsidP="0040219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C74CD9" w:rsidTr="00D413AD">
        <w:trPr>
          <w:trHeight w:val="676"/>
          <w:jc w:val="center"/>
        </w:trPr>
        <w:tc>
          <w:tcPr>
            <w:tcW w:w="4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D9" w:rsidRDefault="00C74CD9" w:rsidP="00402195">
            <w:pPr>
              <w:rPr>
                <w:sz w:val="24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D9" w:rsidRDefault="00C74CD9" w:rsidP="00402195">
            <w:pPr>
              <w:rPr>
                <w:sz w:val="24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D9" w:rsidRDefault="00C74CD9" w:rsidP="00402195">
            <w:pPr>
              <w:jc w:val="left"/>
            </w:pPr>
          </w:p>
        </w:tc>
      </w:tr>
      <w:tr w:rsidR="00C74CD9" w:rsidTr="00D413AD">
        <w:trPr>
          <w:trHeight w:val="676"/>
          <w:jc w:val="center"/>
        </w:trPr>
        <w:tc>
          <w:tcPr>
            <w:tcW w:w="4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D9" w:rsidRDefault="00C74CD9" w:rsidP="00402195">
            <w:pPr>
              <w:rPr>
                <w:sz w:val="24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D9" w:rsidRDefault="00C74CD9" w:rsidP="00402195">
            <w:pPr>
              <w:rPr>
                <w:sz w:val="24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D9" w:rsidRDefault="00C74CD9" w:rsidP="00402195">
            <w:pPr>
              <w:jc w:val="left"/>
            </w:pPr>
          </w:p>
        </w:tc>
      </w:tr>
      <w:bookmarkEnd w:id="0"/>
    </w:tbl>
    <w:p w:rsidR="00335782" w:rsidRPr="00C74CD9" w:rsidRDefault="00335782" w:rsidP="00E83AAF">
      <w:pPr>
        <w:autoSpaceDE w:val="0"/>
        <w:autoSpaceDN w:val="0"/>
        <w:adjustRightInd w:val="0"/>
        <w:rPr>
          <w:rFonts w:ascii="仿宋_GB2312" w:eastAsia="仿宋_GB2312" w:hAnsi="仿宋"/>
          <w:sz w:val="32"/>
          <w:szCs w:val="32"/>
        </w:rPr>
      </w:pPr>
    </w:p>
    <w:sectPr w:rsidR="00335782" w:rsidRPr="00C74CD9" w:rsidSect="00B1610B">
      <w:pgSz w:w="11906" w:h="16838" w:code="9"/>
      <w:pgMar w:top="1418" w:right="1474" w:bottom="1418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C90" w:rsidRDefault="00A14C90" w:rsidP="008C108D">
      <w:r>
        <w:separator/>
      </w:r>
    </w:p>
  </w:endnote>
  <w:endnote w:type="continuationSeparator" w:id="0">
    <w:p w:rsidR="00A14C90" w:rsidRDefault="00A14C90" w:rsidP="008C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C90" w:rsidRDefault="00A14C90" w:rsidP="008C108D">
      <w:r>
        <w:separator/>
      </w:r>
    </w:p>
  </w:footnote>
  <w:footnote w:type="continuationSeparator" w:id="0">
    <w:p w:rsidR="00A14C90" w:rsidRDefault="00A14C90" w:rsidP="008C1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264"/>
    <w:multiLevelType w:val="hybridMultilevel"/>
    <w:tmpl w:val="8EF4BE72"/>
    <w:lvl w:ilvl="0" w:tplc="6F88427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2E952CE"/>
    <w:multiLevelType w:val="hybridMultilevel"/>
    <w:tmpl w:val="CD8864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236364"/>
    <w:multiLevelType w:val="hybridMultilevel"/>
    <w:tmpl w:val="6D189088"/>
    <w:lvl w:ilvl="0" w:tplc="A6D0FC1C">
      <w:start w:val="4"/>
      <w:numFmt w:val="japaneseCounting"/>
      <w:lvlText w:val="%1、"/>
      <w:lvlJc w:val="left"/>
      <w:pPr>
        <w:ind w:left="1360" w:hanging="720"/>
      </w:pPr>
      <w:rPr>
        <w:rFonts w:ascii="黑体" w:eastAsia="黑体" w:hAnsi="黑体" w:cs="宋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E3664C1"/>
    <w:multiLevelType w:val="hybridMultilevel"/>
    <w:tmpl w:val="30DA6002"/>
    <w:lvl w:ilvl="0" w:tplc="923C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6F78C4"/>
    <w:multiLevelType w:val="hybridMultilevel"/>
    <w:tmpl w:val="3D2C1A92"/>
    <w:lvl w:ilvl="0" w:tplc="A6B01EBA">
      <w:start w:val="1"/>
      <w:numFmt w:val="japaneseCounting"/>
      <w:lvlText w:val="%1、"/>
      <w:lvlJc w:val="left"/>
      <w:pPr>
        <w:ind w:left="10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30" w:hanging="420"/>
      </w:pPr>
    </w:lvl>
    <w:lvl w:ilvl="2" w:tplc="0409001B" w:tentative="1">
      <w:start w:val="1"/>
      <w:numFmt w:val="lowerRoman"/>
      <w:lvlText w:val="%3."/>
      <w:lvlJc w:val="righ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9" w:tentative="1">
      <w:start w:val="1"/>
      <w:numFmt w:val="lowerLetter"/>
      <w:lvlText w:val="%5)"/>
      <w:lvlJc w:val="left"/>
      <w:pPr>
        <w:ind w:left="2390" w:hanging="420"/>
      </w:pPr>
    </w:lvl>
    <w:lvl w:ilvl="5" w:tplc="0409001B" w:tentative="1">
      <w:start w:val="1"/>
      <w:numFmt w:val="lowerRoman"/>
      <w:lvlText w:val="%6."/>
      <w:lvlJc w:val="righ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9" w:tentative="1">
      <w:start w:val="1"/>
      <w:numFmt w:val="lowerLetter"/>
      <w:lvlText w:val="%8)"/>
      <w:lvlJc w:val="left"/>
      <w:pPr>
        <w:ind w:left="3650" w:hanging="420"/>
      </w:pPr>
    </w:lvl>
    <w:lvl w:ilvl="8" w:tplc="0409001B" w:tentative="1">
      <w:start w:val="1"/>
      <w:numFmt w:val="lowerRoman"/>
      <w:lvlText w:val="%9."/>
      <w:lvlJc w:val="right"/>
      <w:pPr>
        <w:ind w:left="4070" w:hanging="420"/>
      </w:pPr>
    </w:lvl>
  </w:abstractNum>
  <w:abstractNum w:abstractNumId="5" w15:restartNumberingAfterBreak="0">
    <w:nsid w:val="21852DBA"/>
    <w:multiLevelType w:val="hybridMultilevel"/>
    <w:tmpl w:val="85A20090"/>
    <w:lvl w:ilvl="0" w:tplc="68F4C858">
      <w:start w:val="1"/>
      <w:numFmt w:val="japaneseCounting"/>
      <w:lvlText w:val="%1、"/>
      <w:lvlJc w:val="left"/>
      <w:pPr>
        <w:ind w:left="1485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abstractNum w:abstractNumId="6" w15:restartNumberingAfterBreak="0">
    <w:nsid w:val="22153696"/>
    <w:multiLevelType w:val="hybridMultilevel"/>
    <w:tmpl w:val="4D66A904"/>
    <w:lvl w:ilvl="0" w:tplc="CB0AB7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8F50022"/>
    <w:multiLevelType w:val="hybridMultilevel"/>
    <w:tmpl w:val="DBC0F99E"/>
    <w:lvl w:ilvl="0" w:tplc="E212748E">
      <w:start w:val="1"/>
      <w:numFmt w:val="japaneseCounting"/>
      <w:lvlText w:val="%1、"/>
      <w:lvlJc w:val="left"/>
      <w:pPr>
        <w:ind w:left="1140" w:hanging="720"/>
      </w:pPr>
      <w:rPr>
        <w:rFonts w:ascii="&amp;quot" w:eastAsia="等线" w:hAnsi="&amp;quot" w:cs="Times New Roman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CED0501"/>
    <w:multiLevelType w:val="hybridMultilevel"/>
    <w:tmpl w:val="C1E61BBA"/>
    <w:lvl w:ilvl="0" w:tplc="FA7ADA0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0A66C57"/>
    <w:multiLevelType w:val="hybridMultilevel"/>
    <w:tmpl w:val="8EF4BE72"/>
    <w:lvl w:ilvl="0" w:tplc="6F88427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494F25CA"/>
    <w:multiLevelType w:val="hybridMultilevel"/>
    <w:tmpl w:val="9AF2BD88"/>
    <w:lvl w:ilvl="0" w:tplc="AC7CB272">
      <w:start w:val="2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66F75D7B"/>
    <w:multiLevelType w:val="hybridMultilevel"/>
    <w:tmpl w:val="32181736"/>
    <w:lvl w:ilvl="0" w:tplc="18607B50">
      <w:start w:val="1"/>
      <w:numFmt w:val="japaneseCounting"/>
      <w:lvlText w:val="（%1）"/>
      <w:lvlJc w:val="left"/>
      <w:pPr>
        <w:ind w:left="163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2" w15:restartNumberingAfterBreak="0">
    <w:nsid w:val="67BC650C"/>
    <w:multiLevelType w:val="hybridMultilevel"/>
    <w:tmpl w:val="ABDEE8E0"/>
    <w:lvl w:ilvl="0" w:tplc="E4C2A5CA">
      <w:start w:val="2"/>
      <w:numFmt w:val="japaneseCounting"/>
      <w:lvlText w:val="%1、"/>
      <w:lvlJc w:val="left"/>
      <w:pPr>
        <w:ind w:left="1140" w:hanging="720"/>
      </w:pPr>
      <w:rPr>
        <w:rFonts w:ascii="Calibri" w:eastAsia="宋体" w:hAnsi="Calibri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7A98779D"/>
    <w:multiLevelType w:val="hybridMultilevel"/>
    <w:tmpl w:val="42AE98CE"/>
    <w:lvl w:ilvl="0" w:tplc="8934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B61177A"/>
    <w:multiLevelType w:val="hybridMultilevel"/>
    <w:tmpl w:val="C1CE8204"/>
    <w:lvl w:ilvl="0" w:tplc="CC9AEC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5"/>
  </w:num>
  <w:num w:numId="9">
    <w:abstractNumId w:val="12"/>
  </w:num>
  <w:num w:numId="10">
    <w:abstractNumId w:val="8"/>
  </w:num>
  <w:num w:numId="11">
    <w:abstractNumId w:val="10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0E"/>
    <w:rsid w:val="00080DD4"/>
    <w:rsid w:val="000D7F7C"/>
    <w:rsid w:val="000F7F78"/>
    <w:rsid w:val="001922FE"/>
    <w:rsid w:val="001B1876"/>
    <w:rsid w:val="001D6100"/>
    <w:rsid w:val="002A5457"/>
    <w:rsid w:val="00323559"/>
    <w:rsid w:val="00335782"/>
    <w:rsid w:val="003813C9"/>
    <w:rsid w:val="004C325A"/>
    <w:rsid w:val="00533E50"/>
    <w:rsid w:val="00545BAA"/>
    <w:rsid w:val="00582D7E"/>
    <w:rsid w:val="005B4CD2"/>
    <w:rsid w:val="005E1D6E"/>
    <w:rsid w:val="005E5B90"/>
    <w:rsid w:val="005F0261"/>
    <w:rsid w:val="00634E6E"/>
    <w:rsid w:val="006C6486"/>
    <w:rsid w:val="006D56EF"/>
    <w:rsid w:val="006F150E"/>
    <w:rsid w:val="007748DC"/>
    <w:rsid w:val="007863A5"/>
    <w:rsid w:val="007D5A75"/>
    <w:rsid w:val="007F5D15"/>
    <w:rsid w:val="00817388"/>
    <w:rsid w:val="00855DD7"/>
    <w:rsid w:val="00872DB7"/>
    <w:rsid w:val="0089214D"/>
    <w:rsid w:val="008C108D"/>
    <w:rsid w:val="008C3E71"/>
    <w:rsid w:val="008D4823"/>
    <w:rsid w:val="008E4D7B"/>
    <w:rsid w:val="008F6ED7"/>
    <w:rsid w:val="009D40F2"/>
    <w:rsid w:val="00A14C90"/>
    <w:rsid w:val="00AD77B3"/>
    <w:rsid w:val="00B04E36"/>
    <w:rsid w:val="00B0617D"/>
    <w:rsid w:val="00B14A53"/>
    <w:rsid w:val="00B1610B"/>
    <w:rsid w:val="00B46FC4"/>
    <w:rsid w:val="00BA1288"/>
    <w:rsid w:val="00C1193D"/>
    <w:rsid w:val="00C1449E"/>
    <w:rsid w:val="00C2032F"/>
    <w:rsid w:val="00C35097"/>
    <w:rsid w:val="00C74CD9"/>
    <w:rsid w:val="00C86619"/>
    <w:rsid w:val="00CC5D1F"/>
    <w:rsid w:val="00CE545F"/>
    <w:rsid w:val="00CF5409"/>
    <w:rsid w:val="00D368A9"/>
    <w:rsid w:val="00D413AD"/>
    <w:rsid w:val="00E12AEC"/>
    <w:rsid w:val="00E20203"/>
    <w:rsid w:val="00E736F7"/>
    <w:rsid w:val="00E83AAF"/>
    <w:rsid w:val="00EE3ADC"/>
    <w:rsid w:val="00F03CF8"/>
    <w:rsid w:val="00F05FF1"/>
    <w:rsid w:val="00F1168B"/>
    <w:rsid w:val="00F608CD"/>
    <w:rsid w:val="00F8132B"/>
    <w:rsid w:val="00FC0194"/>
    <w:rsid w:val="00F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A4E5C"/>
  <w15:chartTrackingRefBased/>
  <w15:docId w15:val="{5F78F2DB-7E2F-480B-862C-7A33A8E9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7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7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5D1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C5D1F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1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C108D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C1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C108D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7F5D15"/>
    <w:pPr>
      <w:ind w:firstLineChars="200" w:firstLine="420"/>
    </w:pPr>
  </w:style>
  <w:style w:type="paragraph" w:styleId="ab">
    <w:name w:val="Body Text"/>
    <w:basedOn w:val="a"/>
    <w:link w:val="ac"/>
    <w:rsid w:val="00582D7E"/>
    <w:pPr>
      <w:adjustRightInd w:val="0"/>
      <w:jc w:val="left"/>
      <w:textAlignment w:val="baseline"/>
    </w:pPr>
    <w:rPr>
      <w:rFonts w:ascii="Times New Roman" w:hAnsi="Times New Roman"/>
      <w:szCs w:val="20"/>
    </w:rPr>
  </w:style>
  <w:style w:type="character" w:customStyle="1" w:styleId="ac">
    <w:name w:val="正文文本 字符"/>
    <w:basedOn w:val="a0"/>
    <w:link w:val="ab"/>
    <w:rsid w:val="00582D7E"/>
    <w:rPr>
      <w:rFonts w:ascii="Times New Roman" w:eastAsia="宋体" w:hAnsi="Times New Roman" w:cs="Times New Roman"/>
      <w:szCs w:val="20"/>
    </w:rPr>
  </w:style>
  <w:style w:type="table" w:styleId="ad">
    <w:name w:val="Table Grid"/>
    <w:basedOn w:val="a1"/>
    <w:uiPriority w:val="39"/>
    <w:rsid w:val="0058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83AA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83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6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kt@bn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89779-4506-4A75-BEF1-BC155645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BNU</dc:creator>
  <cp:keywords/>
  <dc:description/>
  <cp:lastModifiedBy>李文</cp:lastModifiedBy>
  <cp:revision>2</cp:revision>
  <cp:lastPrinted>2020-03-10T07:48:00Z</cp:lastPrinted>
  <dcterms:created xsi:type="dcterms:W3CDTF">2020-10-26T10:17:00Z</dcterms:created>
  <dcterms:modified xsi:type="dcterms:W3CDTF">2020-10-26T10:17:00Z</dcterms:modified>
</cp:coreProperties>
</file>